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BBBB3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Nacionalinio saugumo reikalavimų atitikties </w:t>
      </w:r>
    </w:p>
    <w:p w14:paraId="7F1C86E2" w14:textId="77777777" w:rsidR="00AD2288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deklaracijos tipinė forma,</w:t>
      </w:r>
    </w:p>
    <w:p w14:paraId="046F8989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 xml:space="preserve">patvirtinta Viešųjų pirkimų tarnybos </w:t>
      </w:r>
    </w:p>
    <w:p w14:paraId="45FC02F1" w14:textId="77777777" w:rsidR="009F56AA" w:rsidRDefault="00AD2288">
      <w:pPr>
        <w:shd w:val="clear" w:color="auto" w:fill="FFFFFF"/>
        <w:suppressAutoHyphens/>
        <w:ind w:firstLine="6237"/>
        <w:rPr>
          <w:sz w:val="23"/>
          <w:szCs w:val="23"/>
        </w:rPr>
      </w:pPr>
      <w:r>
        <w:rPr>
          <w:sz w:val="23"/>
          <w:szCs w:val="23"/>
        </w:rPr>
        <w:t>direktoriaus 2022 m. gruodžio 29 d.</w:t>
      </w:r>
    </w:p>
    <w:p w14:paraId="7009BDE6" w14:textId="77777777" w:rsidR="009F56AA" w:rsidRDefault="00AD2288">
      <w:pPr>
        <w:shd w:val="clear" w:color="auto" w:fill="FFFFFF"/>
        <w:suppressAutoHyphens/>
        <w:ind w:firstLine="6237"/>
      </w:pPr>
      <w:r>
        <w:rPr>
          <w:sz w:val="23"/>
          <w:szCs w:val="23"/>
        </w:rPr>
        <w:t>įsakymu Nr. 1S-233</w:t>
      </w:r>
    </w:p>
    <w:p w14:paraId="40C72567" w14:textId="77777777" w:rsidR="009F56AA" w:rsidRDefault="009F56AA">
      <w:pPr>
        <w:tabs>
          <w:tab w:val="left" w:pos="5103"/>
        </w:tabs>
        <w:suppressAutoHyphens/>
        <w:textAlignment w:val="baseline"/>
      </w:pPr>
    </w:p>
    <w:p w14:paraId="32F2BC35" w14:textId="77777777" w:rsidR="009F56AA" w:rsidRDefault="009F56AA">
      <w:pPr>
        <w:shd w:val="clear" w:color="auto" w:fill="FFFFFF"/>
        <w:suppressAutoHyphens/>
        <w:jc w:val="center"/>
        <w:rPr>
          <w:b/>
          <w:sz w:val="20"/>
        </w:rPr>
      </w:pPr>
    </w:p>
    <w:p w14:paraId="252B044A" w14:textId="77777777" w:rsidR="009F56AA" w:rsidRDefault="00AD2288">
      <w:pPr>
        <w:shd w:val="clear" w:color="auto" w:fill="FFFFFF"/>
        <w:suppressAutoHyphens/>
        <w:jc w:val="center"/>
        <w:rPr>
          <w:b/>
          <w:sz w:val="20"/>
        </w:rPr>
      </w:pPr>
      <w:r>
        <w:rPr>
          <w:b/>
          <w:sz w:val="20"/>
        </w:rPr>
        <w:t>(Nacionalinio saugumo reikalavimų atitikties deklaracijos tipinė forma)</w:t>
      </w:r>
    </w:p>
    <w:p w14:paraId="7E5045D9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8949429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2704CC54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7E1F6769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15CF307E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4884034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0B7F7D4A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34F62AF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62DB3094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0DE3785B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6A8D05AF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F20077B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4ACBCBA8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0750BAEF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3F202091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4E8E27ED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3E9E935A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6487BEE2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46B2C01D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382F9AED" w14:textId="77777777" w:rsidR="009F56AA" w:rsidRDefault="009F56AA">
      <w:pPr>
        <w:shd w:val="clear" w:color="auto" w:fill="FFFFFF"/>
        <w:ind w:firstLine="636"/>
        <w:jc w:val="both"/>
        <w:rPr>
          <w:color w:val="000000"/>
          <w:sz w:val="20"/>
        </w:rPr>
      </w:pPr>
    </w:p>
    <w:p w14:paraId="15574F31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5185BD27" w14:textId="77777777" w:rsidR="009F56AA" w:rsidRDefault="009F56AA">
      <w:pPr>
        <w:widowControl w:val="0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57399E38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1CD6821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206E70" w14:textId="1D76780A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–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(specialiųjų pirkimo sąlygų 5.2 p.; taikoma 2 pirkimo daliai)</w:t>
            </w:r>
            <w:r>
              <w:rPr>
                <w:color w:val="000000"/>
                <w:bdr w:val="none" w:sz="0" w:space="0" w:color="auto" w:frame="1"/>
              </w:rPr>
              <w:t/>
            </w:r>
            <w:r>
              <w:rPr>
                <w:lang w:eastAsia="lt-LT"/>
              </w:rPr>
              <w:t xml:space="preserve"/>
            </w:r>
            <w:r>
              <w:t xml:space="preserve"/>
            </w:r>
            <w:r>
              <w:rPr>
                <w:lang w:eastAsia="lt-LT"/>
              </w:rPr>
              <w:t xml:space="preserve"/>
            </w:r>
            <w:r>
              <w:t/>
            </w:r>
            <w:r>
              <w:rPr>
                <w:szCs w:val="24"/>
                <w:lang w:eastAsia="lt-LT"/>
              </w:rPr>
              <w:t xml:space="preserve"/>
            </w:r>
            <w:r>
              <w:t xml:space="preserve"/>
            </w:r>
            <w:r>
              <w:rPr>
                <w:szCs w:val="24"/>
                <w:lang w:eastAsia="lt-LT"/>
              </w:rPr>
              <w:t/>
            </w:r>
            <w:r w:rsidR="009F6F07">
              <w:rPr>
                <w:szCs w:val="24"/>
                <w:lang w:eastAsia="lt-LT"/>
              </w:rPr>
              <w:t/>
            </w:r>
            <w:r>
              <w:rPr>
                <w:szCs w:val="24"/>
                <w:lang w:eastAsia="lt-LT"/>
              </w:rPr>
              <w:t/>
            </w:r>
          </w:p>
        </w:tc>
      </w:tr>
      <w:tr w:rsidR="009F56AA" w14:paraId="0F637DA7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7BAE3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49699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58ACA951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76D815F4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CF2AE0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72E86F60" w14:textId="77777777" w:rsidR="009F56AA" w:rsidRDefault="00AD2288">
      <w:pPr>
        <w:shd w:val="clear" w:color="auto" w:fill="FFFFFF"/>
        <w:ind w:firstLine="2880"/>
        <w:rPr>
          <w:i/>
          <w:sz w:val="20"/>
        </w:rPr>
      </w:pPr>
      <w:r>
        <w:rPr>
          <w:i/>
          <w:sz w:val="20"/>
        </w:rPr>
        <w:t>(pirkimo dokumentų punktai)</w:t>
      </w:r>
    </w:p>
    <w:p w14:paraId="54E77A69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p w14:paraId="2575EDDE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p w14:paraId="38331984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1B66BBD1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F3FF2C1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6350A7EF" w14:textId="0581AA59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vadovaudamasis,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28476327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55B39526" w14:textId="5A70DBFE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656DC5AB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3F451C6B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96012E8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5C2268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144DA1A7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CC1A4" w14:textId="77777777" w:rsidR="00CE7549" w:rsidRDefault="00CE7549">
      <w:pPr>
        <w:suppressAutoHyphens/>
        <w:textAlignment w:val="baseline"/>
      </w:pPr>
      <w:r>
        <w:separator/>
      </w:r>
    </w:p>
  </w:endnote>
  <w:endnote w:type="continuationSeparator" w:id="0">
    <w:p w14:paraId="47836B5C" w14:textId="77777777" w:rsidR="00CE7549" w:rsidRDefault="00CE7549">
      <w:pPr>
        <w:suppressAutoHyphens/>
        <w:textAlignment w:val="baseline"/>
      </w:pPr>
      <w:r>
        <w:continuationSeparator/>
      </w:r>
    </w:p>
  </w:endnote>
  <w:endnote w:type="continuationNotice" w:id="1">
    <w:p w14:paraId="686C1E49" w14:textId="77777777" w:rsidR="00CE7549" w:rsidRDefault="00CE75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E4783" w14:textId="77777777" w:rsidR="00CE7549" w:rsidRDefault="00CE7549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D559B8F" w14:textId="77777777" w:rsidR="00CE7549" w:rsidRDefault="00CE7549">
      <w:pPr>
        <w:suppressAutoHyphens/>
        <w:textAlignment w:val="baseline"/>
      </w:pPr>
      <w:r>
        <w:continuationSeparator/>
      </w:r>
    </w:p>
  </w:footnote>
  <w:footnote w:type="continuationNotice" w:id="1">
    <w:p w14:paraId="2FCE3E09" w14:textId="77777777" w:rsidR="00CE7549" w:rsidRDefault="00CE7549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551A1E"/>
    <w:rsid w:val="00605E7E"/>
    <w:rsid w:val="009F56AA"/>
    <w:rsid w:val="009F6F07"/>
    <w:rsid w:val="00AD2288"/>
    <w:rsid w:val="00CE7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DF6E6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1613</Words>
  <Characters>920</Characters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2017-06-22T06:38:00Z</cp:lastPrinted>
  <dcterms:created xsi:type="dcterms:W3CDTF">2022-12-29T15:53:00Z</dcterms:created>
  <dcterms:modified xsi:type="dcterms:W3CDTF">2025-10-15T09:42:00Z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